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BB" w:rsidRPr="00AD23BB" w:rsidRDefault="00AD23BB" w:rsidP="00AD23BB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b/>
          <w:bCs/>
          <w:color w:val="575757"/>
          <w:kern w:val="0"/>
          <w:sz w:val="36"/>
          <w:szCs w:val="36"/>
        </w:rPr>
      </w:pPr>
      <w:r w:rsidRPr="00AD23BB">
        <w:rPr>
          <w:rFonts w:ascii="微软雅黑" w:eastAsia="微软雅黑" w:hAnsi="微软雅黑" w:cs="宋体" w:hint="eastAsia"/>
          <w:b/>
          <w:bCs/>
          <w:color w:val="575757"/>
          <w:kern w:val="0"/>
          <w:sz w:val="36"/>
          <w:szCs w:val="36"/>
        </w:rPr>
        <w:t>关于签订捐赠协议的注意事项说明</w:t>
      </w:r>
    </w:p>
    <w:p w:rsidR="00AD23BB" w:rsidRPr="00AD23BB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AD23B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（一）关于捐赠行为的限定</w:t>
      </w:r>
    </w:p>
    <w:p w:rsidR="00AD23BB" w:rsidRPr="00AD23BB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1.合法性。捐赠应遵守法律、法规，不得损害公共利益和其他公民的合法权益，</w:t>
      </w:r>
      <w:r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不得附带任何政治目的及其他意识形态倾向（境外机构的捐赠需严格把关捐赠方背景及资助用途）；</w:t>
      </w:r>
    </w:p>
    <w:p w:rsidR="00AD23BB" w:rsidRPr="00AD23BB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2.公益性。捐赠应坚持平等、自愿的原则，捐赠行为不得以营利为目的，</w:t>
      </w:r>
      <w:r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捐赠资金不得用于与捐赠</w:t>
      </w:r>
      <w:bookmarkStart w:id="0" w:name="_GoBack"/>
      <w:bookmarkEnd w:id="0"/>
      <w:r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方有关的支出，不得限定受益人为具体个体；</w:t>
      </w:r>
    </w:p>
    <w:p w:rsidR="00AD23BB" w:rsidRPr="00AD23BB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3.无偿性。捐赠应坚持无偿性的原则，</w:t>
      </w:r>
      <w:r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捐赠方不得在经济利益、知识产权等方面要求回报或提出附加商业性交换条款。对于捐赠用途为教学科研及学科发展的项目，应在协议中明确科研成果或知识产权的归属问题。</w:t>
      </w:r>
    </w:p>
    <w:p w:rsidR="00AD23BB" w:rsidRPr="00AD23BB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AD23B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（二）关于协议书的规范要求</w:t>
      </w:r>
    </w:p>
    <w:p w:rsidR="003C2577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1.协议书须</w:t>
      </w:r>
      <w:r w:rsidR="003C2577"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捐赠方、受赠方</w:t>
      </w:r>
      <w:r w:rsidR="003C2577">
        <w:rPr>
          <w:rFonts w:ascii="宋体" w:eastAsia="宋体" w:hAnsi="宋体" w:cs="宋体"/>
          <w:color w:val="000000"/>
          <w:kern w:val="0"/>
          <w:sz w:val="24"/>
          <w:szCs w:val="24"/>
        </w:rPr>
        <w:t>双方共同签署，根据捐赠方要求可以</w:t>
      </w:r>
      <w:r w:rsidR="003C2577"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由捐赠方、受赠方和受益方三方共同签署</w:t>
      </w:r>
      <w:r w:rsidR="003C2577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  <w:r w:rsidR="00BF2F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签署</w:t>
      </w:r>
      <w:r w:rsidR="00BF2F05">
        <w:rPr>
          <w:rFonts w:ascii="宋体" w:eastAsia="宋体" w:hAnsi="宋体" w:cs="宋体"/>
          <w:color w:val="000000"/>
          <w:kern w:val="0"/>
          <w:sz w:val="24"/>
          <w:szCs w:val="24"/>
        </w:rPr>
        <w:t>三方协议</w:t>
      </w:r>
      <w:r w:rsidR="00BF2F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</w:t>
      </w:r>
      <w:r w:rsidR="003C2577">
        <w:rPr>
          <w:rFonts w:ascii="宋体" w:eastAsia="宋体" w:hAnsi="宋体" w:cs="宋体"/>
          <w:color w:val="000000"/>
          <w:kern w:val="0"/>
          <w:sz w:val="24"/>
          <w:szCs w:val="24"/>
        </w:rPr>
        <w:t>受赠方</w:t>
      </w:r>
      <w:r w:rsidR="003C2577"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统一为“</w:t>
      </w:r>
      <w:r w:rsidR="003C2577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云南财经</w:t>
      </w:r>
      <w:r w:rsidR="003C2577"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大学教育发展基金会”；</w:t>
      </w:r>
      <w:r w:rsidR="003C2577">
        <w:rPr>
          <w:rFonts w:ascii="宋体" w:eastAsia="宋体" w:hAnsi="宋体" w:cs="宋体"/>
          <w:color w:val="E53333"/>
          <w:kern w:val="0"/>
          <w:sz w:val="24"/>
          <w:szCs w:val="24"/>
        </w:rPr>
        <w:t>受益方为“云南财经</w:t>
      </w:r>
      <w:r w:rsidR="003C2577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大学</w:t>
      </w:r>
      <w:r w:rsidR="003C2577">
        <w:rPr>
          <w:rFonts w:ascii="宋体" w:eastAsia="宋体" w:hAnsi="宋体" w:cs="宋体"/>
          <w:color w:val="E53333"/>
          <w:kern w:val="0"/>
          <w:sz w:val="24"/>
          <w:szCs w:val="24"/>
        </w:rPr>
        <w:t>”</w:t>
      </w:r>
      <w:r w:rsidR="003C2577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，</w:t>
      </w:r>
      <w:r w:rsidR="003C2577">
        <w:rPr>
          <w:rFonts w:ascii="宋体" w:eastAsia="宋体" w:hAnsi="宋体" w:cs="宋体"/>
          <w:color w:val="E53333"/>
          <w:kern w:val="0"/>
          <w:sz w:val="24"/>
          <w:szCs w:val="24"/>
        </w:rPr>
        <w:t>不得以云南财经大学部门、学院作为受益方。</w:t>
      </w:r>
    </w:p>
    <w:p w:rsidR="00AD23BB" w:rsidRPr="00AD23BB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2.捐赠额达10万元及以上的中大额捐赠，</w:t>
      </w:r>
      <w:r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需签订书面的捐赠协议（原则上不用框架协议、合作协议、捐赠函、项目说明等文件）；</w:t>
      </w:r>
    </w:p>
    <w:p w:rsidR="00AD23BB" w:rsidRPr="00AD23BB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3.协议书内容应当确保公益性，</w:t>
      </w:r>
      <w:r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避免出现如赞助、共建实验室、合作、优先录用等体现营利性行为的字句（捐建建筑物要求冠名以及适度的宣传除外）；</w:t>
      </w:r>
    </w:p>
    <w:p w:rsidR="00AD23BB" w:rsidRPr="00AD23BB" w:rsidRDefault="00AD23BB" w:rsidP="00741EF2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75757"/>
          <w:kern w:val="0"/>
          <w:szCs w:val="21"/>
        </w:rPr>
      </w:pPr>
      <w:r w:rsidRPr="00AD23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4.协议书应明确捐赠方名称、捐赠金额、项目名称及用途，</w:t>
      </w:r>
      <w:r w:rsidRPr="00AD23BB">
        <w:rPr>
          <w:rFonts w:ascii="宋体" w:eastAsia="宋体" w:hAnsi="宋体" w:cs="宋体" w:hint="eastAsia"/>
          <w:color w:val="E53333"/>
          <w:kern w:val="0"/>
          <w:sz w:val="24"/>
          <w:szCs w:val="24"/>
        </w:rPr>
        <w:t>协议捐赠方与进账单汇款方不一致的，需提供至少有一方签章的书面说明材料；</w:t>
      </w:r>
    </w:p>
    <w:sectPr w:rsidR="00AD23BB" w:rsidRPr="00AD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5D" w:rsidRDefault="008D0E5D" w:rsidP="003C2577">
      <w:r>
        <w:separator/>
      </w:r>
    </w:p>
  </w:endnote>
  <w:endnote w:type="continuationSeparator" w:id="0">
    <w:p w:rsidR="008D0E5D" w:rsidRDefault="008D0E5D" w:rsidP="003C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5D" w:rsidRDefault="008D0E5D" w:rsidP="003C2577">
      <w:r>
        <w:separator/>
      </w:r>
    </w:p>
  </w:footnote>
  <w:footnote w:type="continuationSeparator" w:id="0">
    <w:p w:rsidR="008D0E5D" w:rsidRDefault="008D0E5D" w:rsidP="003C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BB"/>
    <w:rsid w:val="000C29D7"/>
    <w:rsid w:val="00101CB3"/>
    <w:rsid w:val="003766A3"/>
    <w:rsid w:val="003C2577"/>
    <w:rsid w:val="005302FF"/>
    <w:rsid w:val="00741EF2"/>
    <w:rsid w:val="008D0E5D"/>
    <w:rsid w:val="00A10E05"/>
    <w:rsid w:val="00AD23BB"/>
    <w:rsid w:val="00B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BDCF8-3942-49E0-AD33-91AD9B67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23BB"/>
    <w:rPr>
      <w:b/>
      <w:bCs/>
    </w:rPr>
  </w:style>
  <w:style w:type="character" w:customStyle="1" w:styleId="apple-converted-space">
    <w:name w:val="apple-converted-space"/>
    <w:basedOn w:val="a0"/>
    <w:rsid w:val="00AD23BB"/>
  </w:style>
  <w:style w:type="paragraph" w:styleId="a5">
    <w:name w:val="Balloon Text"/>
    <w:basedOn w:val="a"/>
    <w:link w:val="Char"/>
    <w:uiPriority w:val="99"/>
    <w:semiHidden/>
    <w:unhideWhenUsed/>
    <w:rsid w:val="00AD23B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23B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C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C257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C2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C2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272">
          <w:marLeft w:val="0"/>
          <w:marRight w:val="0"/>
          <w:marTop w:val="0"/>
          <w:marBottom w:val="0"/>
          <w:divBdr>
            <w:top w:val="single" w:sz="6" w:space="2" w:color="118EA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8EA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lwq</dc:creator>
  <cp:keywords/>
  <dc:description/>
  <cp:lastModifiedBy>lwq</cp:lastModifiedBy>
  <cp:revision>4</cp:revision>
  <cp:lastPrinted>2018-03-26T02:58:00Z</cp:lastPrinted>
  <dcterms:created xsi:type="dcterms:W3CDTF">2018-03-26T02:50:00Z</dcterms:created>
  <dcterms:modified xsi:type="dcterms:W3CDTF">2019-03-28T01:02:00Z</dcterms:modified>
</cp:coreProperties>
</file>